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5005AFC8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FA143A">
        <w:rPr>
          <w:b w:val="0"/>
          <w:sz w:val="24"/>
          <w:szCs w:val="24"/>
        </w:rPr>
        <w:t xml:space="preserve">производству № </w:t>
      </w:r>
      <w:r w:rsidR="00345025">
        <w:rPr>
          <w:b w:val="0"/>
          <w:sz w:val="24"/>
          <w:szCs w:val="24"/>
        </w:rPr>
        <w:t>08</w:t>
      </w:r>
      <w:r w:rsidR="006717B1" w:rsidRPr="00FA143A">
        <w:rPr>
          <w:b w:val="0"/>
          <w:sz w:val="24"/>
          <w:szCs w:val="24"/>
        </w:rPr>
        <w:t>-</w:t>
      </w:r>
      <w:r w:rsidR="00CB2D36" w:rsidRPr="00FA143A">
        <w:rPr>
          <w:b w:val="0"/>
          <w:sz w:val="24"/>
          <w:szCs w:val="24"/>
        </w:rPr>
        <w:t>03</w:t>
      </w:r>
      <w:r w:rsidR="006717B1" w:rsidRPr="00FA143A">
        <w:rPr>
          <w:b w:val="0"/>
          <w:sz w:val="24"/>
          <w:szCs w:val="24"/>
        </w:rPr>
        <w:t>/</w:t>
      </w:r>
      <w:r w:rsidR="00CB2D36" w:rsidRPr="00FA143A">
        <w:rPr>
          <w:b w:val="0"/>
          <w:sz w:val="24"/>
          <w:szCs w:val="24"/>
        </w:rPr>
        <w:t>22</w:t>
      </w:r>
    </w:p>
    <w:p w14:paraId="522A9F52" w14:textId="77777777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FA143A">
        <w:rPr>
          <w:b w:val="0"/>
          <w:sz w:val="24"/>
          <w:szCs w:val="24"/>
        </w:rPr>
        <w:t>в отношении адвоката</w:t>
      </w:r>
    </w:p>
    <w:p w14:paraId="482EF623" w14:textId="5546E648" w:rsidR="00502664" w:rsidRPr="00FA143A" w:rsidRDefault="00D52D9E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Р.О.П.</w:t>
      </w:r>
    </w:p>
    <w:p w14:paraId="4CA58564" w14:textId="77777777" w:rsidR="00502664" w:rsidRPr="00FA143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4D81D17C" w:rsidR="00502664" w:rsidRPr="00FA143A" w:rsidRDefault="00502664" w:rsidP="00502664">
      <w:pPr>
        <w:tabs>
          <w:tab w:val="left" w:pos="3828"/>
        </w:tabs>
        <w:jc w:val="both"/>
      </w:pPr>
      <w:r w:rsidRPr="00FA143A">
        <w:t>г. Москва</w:t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="00113B18" w:rsidRPr="00FA143A">
        <w:t xml:space="preserve"> </w:t>
      </w:r>
      <w:r w:rsidR="006717B1" w:rsidRPr="00FA143A">
        <w:t xml:space="preserve">  </w:t>
      </w:r>
      <w:r w:rsidR="00113B18" w:rsidRPr="00FA143A">
        <w:t xml:space="preserve"> </w:t>
      </w:r>
      <w:r w:rsidR="00CB2D36" w:rsidRPr="00FA143A">
        <w:t xml:space="preserve">  28</w:t>
      </w:r>
      <w:r w:rsidRPr="00FA143A">
        <w:t xml:space="preserve"> </w:t>
      </w:r>
      <w:r w:rsidR="00CB2D36" w:rsidRPr="00FA143A">
        <w:t>марта</w:t>
      </w:r>
      <w:r w:rsidR="006717B1" w:rsidRPr="00FA143A">
        <w:t xml:space="preserve"> 2022</w:t>
      </w:r>
      <w:r w:rsidRPr="00FA143A">
        <w:t xml:space="preserve"> года</w:t>
      </w:r>
    </w:p>
    <w:p w14:paraId="30AD5EB8" w14:textId="77777777" w:rsidR="00502664" w:rsidRPr="00FA143A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FA143A" w:rsidRDefault="00502664" w:rsidP="00502664">
      <w:pPr>
        <w:tabs>
          <w:tab w:val="left" w:pos="3828"/>
        </w:tabs>
        <w:jc w:val="both"/>
      </w:pPr>
      <w:r w:rsidRPr="00FA143A">
        <w:t>Квалификационная комиссия Адвокатской палаты Московской области (далее – Комиссия) в составе:</w:t>
      </w:r>
    </w:p>
    <w:p w14:paraId="70CDAE23" w14:textId="77777777" w:rsidR="00480AF7" w:rsidRPr="00480AF7" w:rsidRDefault="00480AF7" w:rsidP="00480AF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80AF7">
        <w:rPr>
          <w:color w:val="auto"/>
        </w:rPr>
        <w:t>Председателя Комиссии Абрамовича М.А.</w:t>
      </w:r>
    </w:p>
    <w:p w14:paraId="1D9E5EE4" w14:textId="77777777" w:rsidR="00480AF7" w:rsidRPr="00480AF7" w:rsidRDefault="00480AF7" w:rsidP="00480AF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80AF7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480AF7">
        <w:rPr>
          <w:color w:val="auto"/>
        </w:rPr>
        <w:t>Бабаянц</w:t>
      </w:r>
      <w:proofErr w:type="spellEnd"/>
      <w:r w:rsidRPr="00480AF7">
        <w:rPr>
          <w:color w:val="auto"/>
        </w:rPr>
        <w:t xml:space="preserve"> Е.Е., Ильичёва П.А., Плотниковой В.С., Никифорова А.В., Рубина Ю.Д.</w:t>
      </w:r>
    </w:p>
    <w:p w14:paraId="5FAB1323" w14:textId="77777777" w:rsidR="00480AF7" w:rsidRPr="00480AF7" w:rsidRDefault="00480AF7" w:rsidP="00480AF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80AF7">
        <w:rPr>
          <w:color w:val="auto"/>
        </w:rPr>
        <w:t>с участием представителя Совета АПМО Архангельского М.В.</w:t>
      </w:r>
    </w:p>
    <w:p w14:paraId="26FFA448" w14:textId="2C6B5895" w:rsidR="00480AF7" w:rsidRPr="00480AF7" w:rsidRDefault="00480AF7" w:rsidP="00480AF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80AF7">
        <w:rPr>
          <w:color w:val="auto"/>
        </w:rPr>
        <w:t>при секретаре, члене Комиссии Рыбакове С.А.,</w:t>
      </w:r>
    </w:p>
    <w:p w14:paraId="7F5CBF91" w14:textId="5F7A56E8" w:rsidR="00502664" w:rsidRPr="00FA143A" w:rsidRDefault="00A0038F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</w:t>
      </w:r>
      <w:r w:rsidR="00E350C6">
        <w:rPr>
          <w:szCs w:val="24"/>
        </w:rPr>
        <w:t xml:space="preserve">доверителя </w:t>
      </w:r>
      <w:r w:rsidR="00345025">
        <w:rPr>
          <w:szCs w:val="24"/>
        </w:rPr>
        <w:t>Г</w:t>
      </w:r>
      <w:r w:rsidR="00D52D9E">
        <w:rPr>
          <w:szCs w:val="24"/>
        </w:rPr>
        <w:t>.</w:t>
      </w:r>
      <w:r w:rsidR="00345025">
        <w:rPr>
          <w:szCs w:val="24"/>
        </w:rPr>
        <w:t>Л.Г</w:t>
      </w:r>
      <w:r w:rsidR="006717B1" w:rsidRPr="00FA143A">
        <w:rPr>
          <w:szCs w:val="24"/>
        </w:rPr>
        <w:t>.,</w:t>
      </w:r>
    </w:p>
    <w:p w14:paraId="242E1809" w14:textId="04493F30" w:rsidR="00502664" w:rsidRPr="00FA143A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FA143A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9500E9">
        <w:rPr>
          <w:sz w:val="24"/>
        </w:rPr>
        <w:t>14</w:t>
      </w:r>
      <w:r w:rsidR="006717B1" w:rsidRPr="00FA143A">
        <w:rPr>
          <w:sz w:val="24"/>
        </w:rPr>
        <w:t>.</w:t>
      </w:r>
      <w:r w:rsidR="00CB2D36" w:rsidRPr="00FA143A">
        <w:rPr>
          <w:sz w:val="24"/>
        </w:rPr>
        <w:t>0</w:t>
      </w:r>
      <w:r w:rsidR="006717B1" w:rsidRPr="00FA143A">
        <w:rPr>
          <w:sz w:val="24"/>
        </w:rPr>
        <w:t>2</w:t>
      </w:r>
      <w:r w:rsidRPr="00FA143A">
        <w:rPr>
          <w:sz w:val="24"/>
        </w:rPr>
        <w:t>.202</w:t>
      </w:r>
      <w:r w:rsidR="00CB2D36" w:rsidRPr="00FA143A">
        <w:rPr>
          <w:sz w:val="24"/>
        </w:rPr>
        <w:t>2</w:t>
      </w:r>
      <w:r w:rsidRPr="00FA143A">
        <w:rPr>
          <w:sz w:val="24"/>
        </w:rPr>
        <w:t>г.</w:t>
      </w:r>
      <w:r w:rsidRPr="00FA143A">
        <w:rPr>
          <w:sz w:val="24"/>
          <w:szCs w:val="24"/>
        </w:rPr>
        <w:t xml:space="preserve"> по </w:t>
      </w:r>
      <w:r w:rsidR="006717B1" w:rsidRPr="00FA143A">
        <w:rPr>
          <w:sz w:val="24"/>
          <w:szCs w:val="24"/>
        </w:rPr>
        <w:t xml:space="preserve">жалобе </w:t>
      </w:r>
      <w:r w:rsidR="00E350C6" w:rsidRPr="00E350C6">
        <w:rPr>
          <w:sz w:val="24"/>
          <w:szCs w:val="24"/>
        </w:rPr>
        <w:t xml:space="preserve">доверителя </w:t>
      </w:r>
      <w:r w:rsidR="009500E9" w:rsidRPr="009500E9">
        <w:rPr>
          <w:sz w:val="24"/>
          <w:szCs w:val="24"/>
        </w:rPr>
        <w:t>Г</w:t>
      </w:r>
      <w:r w:rsidR="00D52D9E">
        <w:rPr>
          <w:sz w:val="24"/>
          <w:szCs w:val="24"/>
        </w:rPr>
        <w:t>.</w:t>
      </w:r>
      <w:r w:rsidR="009500E9" w:rsidRPr="009500E9">
        <w:rPr>
          <w:sz w:val="24"/>
          <w:szCs w:val="24"/>
        </w:rPr>
        <w:t>Л.Г</w:t>
      </w:r>
      <w:r w:rsidR="00B4452C">
        <w:rPr>
          <w:sz w:val="24"/>
          <w:szCs w:val="24"/>
        </w:rPr>
        <w:t xml:space="preserve">. </w:t>
      </w:r>
      <w:r w:rsidRPr="00FA143A">
        <w:rPr>
          <w:sz w:val="24"/>
          <w:szCs w:val="24"/>
        </w:rPr>
        <w:t xml:space="preserve">в отношении адвоката </w:t>
      </w:r>
      <w:r w:rsidR="003C676B" w:rsidRPr="003C676B">
        <w:rPr>
          <w:sz w:val="24"/>
          <w:szCs w:val="24"/>
        </w:rPr>
        <w:t>Р</w:t>
      </w:r>
      <w:r w:rsidR="00D52D9E">
        <w:rPr>
          <w:sz w:val="24"/>
          <w:szCs w:val="24"/>
        </w:rPr>
        <w:t>.</w:t>
      </w:r>
      <w:r w:rsidR="003C676B" w:rsidRPr="003C676B">
        <w:rPr>
          <w:sz w:val="24"/>
          <w:szCs w:val="24"/>
        </w:rPr>
        <w:t>О.П</w:t>
      </w:r>
      <w:r w:rsidRPr="00FA143A">
        <w:rPr>
          <w:sz w:val="24"/>
          <w:szCs w:val="24"/>
        </w:rPr>
        <w:t xml:space="preserve">. </w:t>
      </w:r>
      <w:r w:rsidRPr="00FA143A">
        <w:rPr>
          <w:sz w:val="24"/>
        </w:rPr>
        <w:t>(регистрационный номер в реестре адвокатов Московской области</w:t>
      </w:r>
      <w:proofErr w:type="gramStart"/>
      <w:r w:rsidRPr="00FA143A">
        <w:rPr>
          <w:sz w:val="24"/>
        </w:rPr>
        <w:t xml:space="preserve"> </w:t>
      </w:r>
      <w:r w:rsidR="00D52D9E">
        <w:rPr>
          <w:sz w:val="24"/>
        </w:rPr>
        <w:t>….</w:t>
      </w:r>
      <w:proofErr w:type="gramEnd"/>
      <w:r w:rsidR="00D52D9E">
        <w:rPr>
          <w:sz w:val="24"/>
        </w:rPr>
        <w:t>.</w:t>
      </w:r>
      <w:r w:rsidRPr="00FA143A">
        <w:rPr>
          <w:sz w:val="24"/>
        </w:rPr>
        <w:t>),</w:t>
      </w:r>
    </w:p>
    <w:p w14:paraId="03C82B10" w14:textId="77777777" w:rsidR="00CE4839" w:rsidRPr="00FA143A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FA143A" w:rsidRDefault="00CE4839" w:rsidP="0043608A">
      <w:pPr>
        <w:tabs>
          <w:tab w:val="left" w:pos="3828"/>
        </w:tabs>
        <w:jc w:val="center"/>
        <w:rPr>
          <w:b/>
        </w:rPr>
      </w:pPr>
      <w:r w:rsidRPr="00FA143A">
        <w:rPr>
          <w:b/>
        </w:rPr>
        <w:t>У С Т А Н О В И Л А:</w:t>
      </w:r>
    </w:p>
    <w:p w14:paraId="042CA9CC" w14:textId="77777777" w:rsidR="003070CE" w:rsidRPr="00FA143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209D5E29" w:rsidR="00BE0271" w:rsidRPr="00FA143A" w:rsidRDefault="003070CE" w:rsidP="00BE0271">
      <w:pPr>
        <w:jc w:val="both"/>
      </w:pPr>
      <w:r w:rsidRPr="00FA143A">
        <w:tab/>
      </w:r>
      <w:r w:rsidR="00524CB9">
        <w:t>14</w:t>
      </w:r>
      <w:r w:rsidR="00CB2D36" w:rsidRPr="00FA143A">
        <w:t xml:space="preserve">.02.2022 </w:t>
      </w:r>
      <w:r w:rsidRPr="00FA143A">
        <w:t>г. в АПМО поступил</w:t>
      </w:r>
      <w:r w:rsidR="006717B1" w:rsidRPr="00FA143A">
        <w:t>а</w:t>
      </w:r>
      <w:r w:rsidR="00887E25" w:rsidRPr="00FA143A">
        <w:t xml:space="preserve"> </w:t>
      </w:r>
      <w:r w:rsidR="006717B1" w:rsidRPr="00FA143A">
        <w:rPr>
          <w:szCs w:val="24"/>
        </w:rPr>
        <w:t xml:space="preserve">жалоба </w:t>
      </w:r>
      <w:r w:rsidR="003C676B" w:rsidRPr="003C676B">
        <w:rPr>
          <w:szCs w:val="24"/>
        </w:rPr>
        <w:t>доверителя Г</w:t>
      </w:r>
      <w:r w:rsidR="00D52D9E">
        <w:rPr>
          <w:szCs w:val="24"/>
        </w:rPr>
        <w:t>.</w:t>
      </w:r>
      <w:r w:rsidR="003C676B" w:rsidRPr="003C676B">
        <w:rPr>
          <w:szCs w:val="24"/>
        </w:rPr>
        <w:t>Л.Г.</w:t>
      </w:r>
      <w:r w:rsidR="00144983">
        <w:rPr>
          <w:szCs w:val="24"/>
        </w:rPr>
        <w:t xml:space="preserve"> </w:t>
      </w:r>
      <w:r w:rsidR="003C676B" w:rsidRPr="003C676B">
        <w:rPr>
          <w:szCs w:val="24"/>
        </w:rPr>
        <w:t>в отношении адвоката Р</w:t>
      </w:r>
      <w:r w:rsidR="00D52D9E">
        <w:rPr>
          <w:szCs w:val="24"/>
        </w:rPr>
        <w:t>.</w:t>
      </w:r>
      <w:r w:rsidR="003C676B" w:rsidRPr="003C676B">
        <w:rPr>
          <w:szCs w:val="24"/>
        </w:rPr>
        <w:t>О.П.</w:t>
      </w:r>
      <w:r w:rsidR="00873AE1" w:rsidRPr="00524CB9">
        <w:rPr>
          <w:szCs w:val="24"/>
        </w:rPr>
        <w:t>,</w:t>
      </w:r>
      <w:r w:rsidR="00CF2C93" w:rsidRPr="00FA143A">
        <w:t xml:space="preserve"> в которо</w:t>
      </w:r>
      <w:r w:rsidR="001360BA">
        <w:t>й</w:t>
      </w:r>
      <w:r w:rsidR="00B24B50" w:rsidRPr="00FA143A">
        <w:t xml:space="preserve"> </w:t>
      </w:r>
      <w:r w:rsidR="00BE0271" w:rsidRPr="00FA143A">
        <w:t xml:space="preserve">сообщается, что адвокат </w:t>
      </w:r>
      <w:r w:rsidR="00B4452C">
        <w:rPr>
          <w:szCs w:val="24"/>
        </w:rPr>
        <w:t xml:space="preserve">представлял интересы заявителя в суде по гражданскому </w:t>
      </w:r>
      <w:r w:rsidR="005A3F3C">
        <w:rPr>
          <w:szCs w:val="24"/>
        </w:rPr>
        <w:t>спору.</w:t>
      </w:r>
    </w:p>
    <w:p w14:paraId="655B9249" w14:textId="3469FD4D" w:rsidR="00807FF1" w:rsidRPr="00B4452C" w:rsidRDefault="00BE0271" w:rsidP="00BE5BD1">
      <w:pPr>
        <w:spacing w:line="274" w:lineRule="exact"/>
        <w:ind w:left="20" w:right="20" w:firstLine="720"/>
        <w:jc w:val="both"/>
        <w:rPr>
          <w:color w:val="auto"/>
          <w:szCs w:val="24"/>
        </w:rPr>
      </w:pPr>
      <w:r w:rsidRPr="00FA143A">
        <w:t>По утверждению заявителя, адвокат ненадлежащим образом исполнял свои професси</w:t>
      </w:r>
      <w:r w:rsidR="0084013B">
        <w:t xml:space="preserve">ональные обязанности, а именно: </w:t>
      </w:r>
      <w:r w:rsidR="00B4452C">
        <w:rPr>
          <w:color w:val="auto"/>
          <w:szCs w:val="24"/>
        </w:rPr>
        <w:t>адвокат</w:t>
      </w:r>
      <w:r w:rsidR="003C676B" w:rsidRPr="00B4452C">
        <w:rPr>
          <w:color w:val="auto"/>
          <w:szCs w:val="24"/>
        </w:rPr>
        <w:t xml:space="preserve"> </w:t>
      </w:r>
      <w:r w:rsidR="00B4452C">
        <w:rPr>
          <w:color w:val="auto"/>
          <w:szCs w:val="24"/>
        </w:rPr>
        <w:t>Р</w:t>
      </w:r>
      <w:r w:rsidR="00D52D9E">
        <w:rPr>
          <w:color w:val="auto"/>
          <w:szCs w:val="24"/>
        </w:rPr>
        <w:t>.</w:t>
      </w:r>
      <w:r w:rsidR="00B4452C">
        <w:rPr>
          <w:color w:val="auto"/>
          <w:szCs w:val="24"/>
        </w:rPr>
        <w:t>О.П.</w:t>
      </w:r>
      <w:r w:rsidR="00394DF9">
        <w:rPr>
          <w:color w:val="auto"/>
          <w:szCs w:val="24"/>
        </w:rPr>
        <w:t xml:space="preserve"> не выдал доверителю финансовые документы о получении вознаграждения,</w:t>
      </w:r>
      <w:r w:rsidR="00B4452C">
        <w:rPr>
          <w:color w:val="auto"/>
          <w:szCs w:val="24"/>
        </w:rPr>
        <w:t xml:space="preserve"> </w:t>
      </w:r>
      <w:r w:rsidR="003C676B" w:rsidRPr="00B4452C">
        <w:rPr>
          <w:color w:val="auto"/>
          <w:szCs w:val="24"/>
        </w:rPr>
        <w:t>устранился от исполнения поручения по представительству заявителя Г</w:t>
      </w:r>
      <w:r w:rsidR="00D52D9E">
        <w:rPr>
          <w:color w:val="auto"/>
          <w:szCs w:val="24"/>
        </w:rPr>
        <w:t>.</w:t>
      </w:r>
      <w:r w:rsidR="003C676B" w:rsidRPr="00B4452C">
        <w:rPr>
          <w:color w:val="auto"/>
          <w:szCs w:val="24"/>
        </w:rPr>
        <w:t>Л.Г</w:t>
      </w:r>
      <w:r w:rsidR="00B4452C">
        <w:rPr>
          <w:color w:val="auto"/>
          <w:szCs w:val="24"/>
        </w:rPr>
        <w:t xml:space="preserve">. </w:t>
      </w:r>
      <w:r w:rsidR="003C676B" w:rsidRPr="00B4452C">
        <w:rPr>
          <w:color w:val="auto"/>
          <w:szCs w:val="24"/>
        </w:rPr>
        <w:t>в суде первой инстанции по иску о защите чести, достоинства и деловой репутации,</w:t>
      </w:r>
      <w:r w:rsidR="00394DF9">
        <w:rPr>
          <w:color w:val="auto"/>
          <w:szCs w:val="24"/>
        </w:rPr>
        <w:t xml:space="preserve"> не явился в судебное заседание 27.10.2021г. (на котором было вынесено судебное решение)</w:t>
      </w:r>
      <w:r w:rsidR="003F5B96">
        <w:rPr>
          <w:color w:val="auto"/>
          <w:szCs w:val="24"/>
        </w:rPr>
        <w:t xml:space="preserve">, </w:t>
      </w:r>
      <w:r w:rsidR="00394DF9">
        <w:rPr>
          <w:color w:val="auto"/>
          <w:szCs w:val="24"/>
        </w:rPr>
        <w:t>не подал</w:t>
      </w:r>
      <w:r w:rsidR="003F5B96">
        <w:rPr>
          <w:color w:val="auto"/>
          <w:szCs w:val="24"/>
        </w:rPr>
        <w:t xml:space="preserve"> возражения на первоначальный иск и</w:t>
      </w:r>
      <w:r w:rsidR="00394DF9">
        <w:rPr>
          <w:color w:val="auto"/>
          <w:szCs w:val="24"/>
        </w:rPr>
        <w:t xml:space="preserve"> встречное исковое заявление</w:t>
      </w:r>
      <w:r w:rsidR="003F5B96">
        <w:rPr>
          <w:color w:val="auto"/>
          <w:szCs w:val="24"/>
        </w:rPr>
        <w:t xml:space="preserve"> в суд</w:t>
      </w:r>
      <w:r w:rsidR="007F3FC7">
        <w:rPr>
          <w:color w:val="auto"/>
          <w:szCs w:val="24"/>
        </w:rPr>
        <w:t xml:space="preserve"> в установленном порядке.</w:t>
      </w:r>
    </w:p>
    <w:p w14:paraId="1AE45DE3" w14:textId="5DBBE821" w:rsidR="00121C12" w:rsidRDefault="00121C12" w:rsidP="00CB2D36">
      <w:pPr>
        <w:spacing w:line="274" w:lineRule="exact"/>
        <w:ind w:left="20" w:right="20" w:firstLine="720"/>
        <w:jc w:val="both"/>
      </w:pPr>
      <w:r w:rsidRPr="00FA143A">
        <w:t xml:space="preserve">К жалобе заявителем приложены копии </w:t>
      </w:r>
      <w:r w:rsidR="008452A7">
        <w:t>следующих документов:</w:t>
      </w:r>
    </w:p>
    <w:p w14:paraId="18260E95" w14:textId="66EE3372" w:rsidR="008452A7" w:rsidRDefault="00B4452C" w:rsidP="008452A7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с</w:t>
      </w:r>
      <w:r w:rsidR="003C676B">
        <w:t>оглашения об оказании юридической помощи от 06.10.2021 г.;</w:t>
      </w:r>
    </w:p>
    <w:p w14:paraId="3E612A50" w14:textId="3FB2BD7D" w:rsidR="003C676B" w:rsidRDefault="00B4452C" w:rsidP="008452A7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з</w:t>
      </w:r>
      <w:r w:rsidR="003C676B">
        <w:t>аявления о расторжении соглашения от 22.01.2022 г.;</w:t>
      </w:r>
    </w:p>
    <w:p w14:paraId="5B6F0553" w14:textId="5D810F50" w:rsidR="003C676B" w:rsidRDefault="00B4452C" w:rsidP="008452A7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доверенности.</w:t>
      </w:r>
    </w:p>
    <w:p w14:paraId="3F1C74BD" w14:textId="651F9741" w:rsidR="00D86BF8" w:rsidRDefault="00D86BF8" w:rsidP="00BE5BD1">
      <w:pPr>
        <w:jc w:val="both"/>
      </w:pPr>
      <w:r w:rsidRPr="00FA143A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F514EC">
        <w:t>предметом соглашения был исчерпывающий перечень действий</w:t>
      </w:r>
      <w:r w:rsidR="005A3F3C">
        <w:t xml:space="preserve"> (подготовка возражений и встречного иска)</w:t>
      </w:r>
      <w:r w:rsidR="00F514EC">
        <w:t xml:space="preserve">, в который участие адвоката </w:t>
      </w:r>
      <w:r w:rsidR="00406021">
        <w:t>в судебных заседаниях</w:t>
      </w:r>
      <w:r w:rsidR="00F514EC">
        <w:t xml:space="preserve"> не входило, что неоднократно разъяснялось доверителю. Также доверителю были разъяснены последствия </w:t>
      </w:r>
      <w:r w:rsidR="005A3F3C">
        <w:t>двукратной</w:t>
      </w:r>
      <w:r w:rsidR="00F514EC">
        <w:t xml:space="preserve"> неявки </w:t>
      </w:r>
      <w:proofErr w:type="gramStart"/>
      <w:r w:rsidR="00406021">
        <w:t>в судебное заседание</w:t>
      </w:r>
      <w:proofErr w:type="gramEnd"/>
      <w:r w:rsidR="00F514EC">
        <w:t xml:space="preserve"> и она заверила адвоката, что 27.10.2021 г. она самостоятельно примет участие в судебном заседании.</w:t>
      </w:r>
    </w:p>
    <w:p w14:paraId="010C8150" w14:textId="2F86CC7C" w:rsidR="00F514EC" w:rsidRPr="00FA143A" w:rsidRDefault="00F514EC" w:rsidP="00BE5BD1">
      <w:pPr>
        <w:jc w:val="both"/>
      </w:pPr>
      <w:r>
        <w:tab/>
        <w:t>Адвокат также утверждает, что возражения на иск был</w:t>
      </w:r>
      <w:r w:rsidR="00406021">
        <w:t>и</w:t>
      </w:r>
      <w:r>
        <w:t xml:space="preserve"> им направлен</w:t>
      </w:r>
      <w:r w:rsidR="00406021">
        <w:t>ы</w:t>
      </w:r>
      <w:r>
        <w:t xml:space="preserve"> почтой в суд и получен</w:t>
      </w:r>
      <w:r w:rsidR="00406021">
        <w:t>ы</w:t>
      </w:r>
      <w:r>
        <w:t xml:space="preserve"> судом 11.10.2021 г., а проект встречного искового заявления был им передан лично доверителю 25.10.2021 г. и направлен в суд почтой, в связи с чем его обязанности по соглашению были выполнены в полном объеме. Кроме того, после вынесения решения он подготовил и подал </w:t>
      </w:r>
      <w:r w:rsidR="005A3F3C">
        <w:t xml:space="preserve">19.11.2021 г. </w:t>
      </w:r>
      <w:r>
        <w:t xml:space="preserve">апелляционную жалобу на решение </w:t>
      </w:r>
      <w:r w:rsidR="00406021">
        <w:t>суда несмотря на то, что</w:t>
      </w:r>
      <w:r>
        <w:t xml:space="preserve"> это не входило в предмет соглашения</w:t>
      </w:r>
      <w:r w:rsidR="0028692C">
        <w:t xml:space="preserve"> (жалоба впоследствии была отозвана доверителем)</w:t>
      </w:r>
      <w:r>
        <w:t>.</w:t>
      </w:r>
      <w:r w:rsidR="005A3F3C">
        <w:t xml:space="preserve"> Отдельно был им подан в суд иск о защите чести и достоинства.</w:t>
      </w:r>
    </w:p>
    <w:p w14:paraId="19CC4DD1" w14:textId="7EE56930" w:rsidR="003C2B71" w:rsidRDefault="00DC71D3" w:rsidP="00FA143A">
      <w:pPr>
        <w:jc w:val="both"/>
      </w:pPr>
      <w:r w:rsidRPr="00FA143A">
        <w:lastRenderedPageBreak/>
        <w:tab/>
        <w:t>К п</w:t>
      </w:r>
      <w:r w:rsidR="00FA143A" w:rsidRPr="00FA143A">
        <w:t>исьменным объяснениям адвоката</w:t>
      </w:r>
      <w:r w:rsidR="00DF2A4C">
        <w:t xml:space="preserve"> приложены</w:t>
      </w:r>
      <w:r w:rsidR="003C2B71">
        <w:t xml:space="preserve"> копии </w:t>
      </w:r>
      <w:r w:rsidR="00DF2A4C">
        <w:t>следующих документов:</w:t>
      </w:r>
    </w:p>
    <w:p w14:paraId="094B7AD2" w14:textId="5FAFE298" w:rsidR="003C676B" w:rsidRPr="003C676B" w:rsidRDefault="00B4452C" w:rsidP="003C676B">
      <w:pPr>
        <w:pStyle w:val="ac"/>
        <w:numPr>
          <w:ilvl w:val="0"/>
          <w:numId w:val="26"/>
        </w:numPr>
      </w:pPr>
      <w:r>
        <w:t>с</w:t>
      </w:r>
      <w:r w:rsidR="003C676B" w:rsidRPr="003C676B">
        <w:t>оглашения от 06.</w:t>
      </w:r>
      <w:r w:rsidR="003D60F6">
        <w:t>10.2021 г.;</w:t>
      </w:r>
    </w:p>
    <w:p w14:paraId="2FB38D0D" w14:textId="237B5F4B" w:rsidR="003C676B" w:rsidRPr="003C676B" w:rsidRDefault="00B4452C" w:rsidP="003C676B">
      <w:pPr>
        <w:pStyle w:val="ac"/>
        <w:numPr>
          <w:ilvl w:val="0"/>
          <w:numId w:val="26"/>
        </w:numPr>
      </w:pPr>
      <w:r>
        <w:t>о</w:t>
      </w:r>
      <w:r w:rsidR="003C676B" w:rsidRPr="003C676B">
        <w:t>рдера адвоката Р</w:t>
      </w:r>
      <w:r w:rsidR="00D52D9E">
        <w:t>.</w:t>
      </w:r>
      <w:r w:rsidR="003C676B" w:rsidRPr="003C676B">
        <w:t>О.П. № 068644/294 от 06.10.2021 г. на осуществлен</w:t>
      </w:r>
      <w:r w:rsidR="008F2FC7">
        <w:t>ие представительства Г</w:t>
      </w:r>
      <w:r w:rsidR="00D52D9E">
        <w:t>.</w:t>
      </w:r>
      <w:r w:rsidR="003D60F6">
        <w:t>Л.Г.;</w:t>
      </w:r>
    </w:p>
    <w:p w14:paraId="1636FF7F" w14:textId="349F2C91" w:rsidR="003C676B" w:rsidRPr="003C676B" w:rsidRDefault="00B4452C" w:rsidP="003C676B">
      <w:pPr>
        <w:pStyle w:val="ac"/>
        <w:numPr>
          <w:ilvl w:val="0"/>
          <w:numId w:val="26"/>
        </w:numPr>
      </w:pPr>
      <w:r>
        <w:t>д</w:t>
      </w:r>
      <w:r w:rsidR="003D60F6">
        <w:t>оверенности;</w:t>
      </w:r>
    </w:p>
    <w:p w14:paraId="56F46175" w14:textId="1359F114" w:rsidR="003C676B" w:rsidRPr="003C676B" w:rsidRDefault="00B4452C" w:rsidP="003C676B">
      <w:pPr>
        <w:pStyle w:val="ac"/>
        <w:numPr>
          <w:ilvl w:val="0"/>
          <w:numId w:val="26"/>
        </w:numPr>
      </w:pPr>
      <w:r>
        <w:t>в</w:t>
      </w:r>
      <w:r w:rsidR="003D60F6">
        <w:t>озражения на иск Ц</w:t>
      </w:r>
      <w:r w:rsidR="00D52D9E">
        <w:t>.</w:t>
      </w:r>
      <w:r w:rsidR="003D60F6">
        <w:t>М.С.;</w:t>
      </w:r>
    </w:p>
    <w:p w14:paraId="784BB9CA" w14:textId="754D5917" w:rsidR="003C676B" w:rsidRPr="003C676B" w:rsidRDefault="00B4452C" w:rsidP="003C676B">
      <w:pPr>
        <w:pStyle w:val="ac"/>
        <w:numPr>
          <w:ilvl w:val="0"/>
          <w:numId w:val="26"/>
        </w:numPr>
      </w:pPr>
      <w:r>
        <w:t>в</w:t>
      </w:r>
      <w:r w:rsidR="003C676B" w:rsidRPr="003C676B">
        <w:t>ст</w:t>
      </w:r>
      <w:r w:rsidR="008F2FC7">
        <w:t>речного искового заявления Г</w:t>
      </w:r>
      <w:r w:rsidR="00D52D9E">
        <w:t>.</w:t>
      </w:r>
      <w:r w:rsidR="003C676B" w:rsidRPr="003C676B">
        <w:t>Л.Г. и адвоката Р</w:t>
      </w:r>
      <w:r w:rsidR="00D52D9E">
        <w:t>.</w:t>
      </w:r>
      <w:r w:rsidR="003D60F6">
        <w:t>О.П.;</w:t>
      </w:r>
    </w:p>
    <w:p w14:paraId="0C2376FE" w14:textId="1B2B506A" w:rsidR="003C676B" w:rsidRPr="003C676B" w:rsidRDefault="00B4452C" w:rsidP="003C676B">
      <w:pPr>
        <w:pStyle w:val="ac"/>
        <w:numPr>
          <w:ilvl w:val="0"/>
          <w:numId w:val="26"/>
        </w:numPr>
      </w:pPr>
      <w:r>
        <w:t>а</w:t>
      </w:r>
      <w:r w:rsidR="003C676B" w:rsidRPr="003C676B">
        <w:t>пелляционной жалобы Г</w:t>
      </w:r>
      <w:r w:rsidR="00D52D9E">
        <w:t>.</w:t>
      </w:r>
      <w:r w:rsidR="003D60F6">
        <w:t>Л.Г. и адвоката Р</w:t>
      </w:r>
      <w:r w:rsidR="00D52D9E">
        <w:t>.</w:t>
      </w:r>
      <w:r w:rsidR="003D60F6">
        <w:t>О.П.;</w:t>
      </w:r>
    </w:p>
    <w:p w14:paraId="313A7D22" w14:textId="1A22571C" w:rsidR="003C676B" w:rsidRDefault="00B4452C" w:rsidP="003C676B">
      <w:pPr>
        <w:pStyle w:val="ac"/>
        <w:numPr>
          <w:ilvl w:val="0"/>
          <w:numId w:val="26"/>
        </w:numPr>
      </w:pPr>
      <w:r>
        <w:t>и</w:t>
      </w:r>
      <w:r w:rsidR="003C676B" w:rsidRPr="003C676B">
        <w:t>скового заявлени</w:t>
      </w:r>
      <w:r w:rsidR="003D60F6">
        <w:t>я</w:t>
      </w:r>
      <w:r w:rsidR="008F2FC7">
        <w:t xml:space="preserve"> Г</w:t>
      </w:r>
      <w:r w:rsidR="00D52D9E">
        <w:t>.</w:t>
      </w:r>
      <w:r>
        <w:t xml:space="preserve"> и адвоката к Ц</w:t>
      </w:r>
      <w:r w:rsidR="00D52D9E">
        <w:t>.</w:t>
      </w:r>
      <w:r>
        <w:t>М.С.</w:t>
      </w:r>
    </w:p>
    <w:p w14:paraId="6ADCC35C" w14:textId="43670A45" w:rsidR="007F3FC7" w:rsidRDefault="007F3FC7" w:rsidP="00231B04">
      <w:pPr>
        <w:ind w:firstLine="708"/>
        <w:jc w:val="both"/>
      </w:pPr>
      <w:r w:rsidRPr="007F3FC7">
        <w:t>28.03.2022 г. адвокат в заседание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8D63981" w14:textId="2CEA924F" w:rsidR="00231B04" w:rsidRDefault="00FA143A" w:rsidP="00231B04">
      <w:pPr>
        <w:ind w:firstLine="708"/>
        <w:jc w:val="both"/>
      </w:pPr>
      <w:r w:rsidRPr="00FA143A">
        <w:t>28.03</w:t>
      </w:r>
      <w:r w:rsidR="00231B04" w:rsidRPr="00FA143A">
        <w:t>.202</w:t>
      </w:r>
      <w:r w:rsidR="00270636" w:rsidRPr="00FA143A">
        <w:t>2</w:t>
      </w:r>
      <w:r w:rsidR="00231B04" w:rsidRPr="00FA143A">
        <w:t xml:space="preserve"> г. в заседании ко</w:t>
      </w:r>
      <w:r w:rsidR="004D2D22" w:rsidRPr="00FA143A">
        <w:t>миссии заявитель</w:t>
      </w:r>
      <w:r w:rsidR="007C2F93" w:rsidRPr="00FA143A">
        <w:t xml:space="preserve"> поддерж</w:t>
      </w:r>
      <w:r w:rsidR="004D2D22" w:rsidRPr="00FA143A">
        <w:t>ал</w:t>
      </w:r>
      <w:r w:rsidR="00144983">
        <w:t>а</w:t>
      </w:r>
      <w:r w:rsidR="004D2D22" w:rsidRPr="00FA143A">
        <w:t xml:space="preserve"> доводы жалобы и пояснил</w:t>
      </w:r>
      <w:r w:rsidR="002C3AE2">
        <w:t>а</w:t>
      </w:r>
      <w:r w:rsidR="004D2D22" w:rsidRPr="00FA143A">
        <w:t xml:space="preserve">, что </w:t>
      </w:r>
      <w:r w:rsidR="002C3AE2">
        <w:t>адвокат</w:t>
      </w:r>
      <w:r w:rsidR="007A5C47">
        <w:t xml:space="preserve"> дал ей для подписания готовый текст соглашения и она не вдавалась в подробности, что означает «досудебная стадия», поскольку полагала, что в предмет поручения входит полное судебное представительство</w:t>
      </w:r>
      <w:r w:rsidR="007F3FC7">
        <w:t xml:space="preserve"> в суде первой инстанции</w:t>
      </w:r>
      <w:r w:rsidR="007A5C47">
        <w:t>. Полный пакет документов</w:t>
      </w:r>
      <w:r w:rsidR="00144983">
        <w:t xml:space="preserve"> для подачи встречного иска</w:t>
      </w:r>
      <w:r w:rsidR="007A5C47">
        <w:t xml:space="preserve"> (в т.ч. квитанции о госпошлине) были у адвоката, и они были направлены им в суд только 25.10.2021 г. В суде 27.10.2021 г. она не была, т.к. адвокат запретил ей посетить судебное заседание.</w:t>
      </w:r>
    </w:p>
    <w:p w14:paraId="0D68EA99" w14:textId="77777777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0629AED" w14:textId="77777777" w:rsidR="007F3FC7" w:rsidRDefault="0028692C" w:rsidP="007F3FC7">
      <w:pPr>
        <w:jc w:val="both"/>
      </w:pPr>
      <w:r>
        <w:tab/>
      </w:r>
      <w:r w:rsidR="007F3FC7">
        <w:t xml:space="preserve">Согласно </w:t>
      </w:r>
      <w:proofErr w:type="spellStart"/>
      <w:r w:rsidR="007F3FC7">
        <w:t>п.п</w:t>
      </w:r>
      <w:proofErr w:type="spellEnd"/>
      <w:r w:rsidR="007F3FC7"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51DE4047" w14:textId="77777777" w:rsidR="007F3FC7" w:rsidRDefault="007F3FC7" w:rsidP="007F3FC7">
      <w:pPr>
        <w:jc w:val="both"/>
      </w:pPr>
      <w:r>
        <w:tab/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5875C8B1" w14:textId="61FD7526" w:rsidR="007F3FC7" w:rsidRDefault="007F3FC7" w:rsidP="007F3FC7">
      <w:pPr>
        <w:jc w:val="both"/>
      </w:pPr>
      <w:r>
        <w:tab/>
        <w:t>В жалобе заявитель выдвигает следующие дисциплинарные обвинения:</w:t>
      </w:r>
      <w:r w:rsidRPr="007F3FC7">
        <w:t xml:space="preserve"> </w:t>
      </w:r>
    </w:p>
    <w:p w14:paraId="53BC493F" w14:textId="5668D0ED" w:rsidR="007F3FC7" w:rsidRDefault="007F3FC7" w:rsidP="007F3FC7">
      <w:pPr>
        <w:ind w:firstLine="708"/>
        <w:jc w:val="both"/>
      </w:pPr>
      <w:r>
        <w:t xml:space="preserve">- </w:t>
      </w:r>
      <w:r w:rsidRPr="007F3FC7">
        <w:t>адвокат Р</w:t>
      </w:r>
      <w:r w:rsidR="00D52D9E">
        <w:t>.</w:t>
      </w:r>
      <w:r w:rsidRPr="007F3FC7">
        <w:t>О.П. устранился от исполнения поручения по представительству заявителя Г</w:t>
      </w:r>
      <w:r w:rsidR="00D52D9E">
        <w:t>.</w:t>
      </w:r>
      <w:r w:rsidRPr="007F3FC7">
        <w:t>Л.Г. в суде первой инстанции по иску о защите чести, достоинства и деловой репутации, не явился в судебное заседание 27.10.2021 г. (на котором б</w:t>
      </w:r>
      <w:r>
        <w:t>ыло вынесено судебное решение);</w:t>
      </w:r>
    </w:p>
    <w:p w14:paraId="054F1124" w14:textId="1EF69E21" w:rsidR="007F3FC7" w:rsidRDefault="007F3FC7" w:rsidP="007F3FC7">
      <w:pPr>
        <w:ind w:firstLine="708"/>
        <w:jc w:val="both"/>
      </w:pPr>
      <w:r>
        <w:t xml:space="preserve">- </w:t>
      </w:r>
      <w:bookmarkStart w:id="0" w:name="_Hlk100307962"/>
      <w:r w:rsidRPr="007F3FC7">
        <w:t>не подал возражения на первоначальный иск и встречное исковое заявлени</w:t>
      </w:r>
      <w:r>
        <w:t>е в суд в установленном порядке;</w:t>
      </w:r>
    </w:p>
    <w:bookmarkEnd w:id="0"/>
    <w:p w14:paraId="761D0A30" w14:textId="2FA0C70F" w:rsidR="007F3FC7" w:rsidRPr="007F3FC7" w:rsidRDefault="007F3FC7" w:rsidP="007F3FC7">
      <w:pPr>
        <w:ind w:firstLine="708"/>
        <w:jc w:val="both"/>
      </w:pPr>
      <w:r>
        <w:t xml:space="preserve">- </w:t>
      </w:r>
      <w:r w:rsidRPr="00956A2E">
        <w:t>адвокат не выдал доверителю финансовые документы о получении вознаграждения.</w:t>
      </w:r>
    </w:p>
    <w:p w14:paraId="75AD4D83" w14:textId="227BE00D" w:rsidR="007F3FC7" w:rsidRDefault="007F3FC7" w:rsidP="007F3FC7">
      <w:pPr>
        <w:ind w:firstLine="708"/>
        <w:jc w:val="both"/>
      </w:pPr>
      <w:r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4C4C65DA" w14:textId="4651CD08" w:rsidR="00057725" w:rsidRDefault="007F3FC7" w:rsidP="00057725">
      <w:pPr>
        <w:ind w:firstLine="708"/>
        <w:jc w:val="both"/>
      </w:pPr>
      <w:r>
        <w:t xml:space="preserve">В части довода о том, что </w:t>
      </w:r>
      <w:r w:rsidR="00653D2B" w:rsidRPr="00653D2B">
        <w:t>адвокат Р</w:t>
      </w:r>
      <w:r w:rsidR="00D52D9E">
        <w:t>.</w:t>
      </w:r>
      <w:r w:rsidR="00653D2B" w:rsidRPr="00653D2B">
        <w:t>О.П. устранился от исполнения поручения по представительству заявителя Г</w:t>
      </w:r>
      <w:r w:rsidR="00D52D9E">
        <w:t>.</w:t>
      </w:r>
      <w:r w:rsidR="00653D2B" w:rsidRPr="00653D2B">
        <w:t xml:space="preserve">Л.Г. в суде первой инстанции, не явился в судебное </w:t>
      </w:r>
      <w:r w:rsidR="00653D2B" w:rsidRPr="00653D2B">
        <w:lastRenderedPageBreak/>
        <w:t>заседание 27.10.2021 г. (на котором было вынесено судебное решение)</w:t>
      </w:r>
      <w:r w:rsidR="00653D2B">
        <w:t xml:space="preserve">, комиссия </w:t>
      </w:r>
      <w:r w:rsidR="00EF1F69">
        <w:t>отмечает</w:t>
      </w:r>
      <w:r w:rsidR="00653D2B">
        <w:t xml:space="preserve">, что </w:t>
      </w:r>
      <w:r w:rsidR="00057725">
        <w:t xml:space="preserve">в соответствии с </w:t>
      </w:r>
      <w:proofErr w:type="spellStart"/>
      <w:r w:rsidR="00057725">
        <w:t>пп</w:t>
      </w:r>
      <w:proofErr w:type="spellEnd"/>
      <w:r w:rsidR="00057725">
        <w:t xml:space="preserve">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 </w:t>
      </w:r>
    </w:p>
    <w:p w14:paraId="29EC4CD0" w14:textId="77777777" w:rsidR="00057725" w:rsidRDefault="00057725" w:rsidP="00057725">
      <w:pPr>
        <w:ind w:firstLine="708"/>
        <w:jc w:val="both"/>
      </w:pPr>
      <w:r>
        <w:t xml:space="preserve">В силу </w:t>
      </w:r>
      <w:proofErr w:type="spellStart"/>
      <w:r>
        <w:t>пп</w:t>
      </w:r>
      <w:proofErr w:type="spellEnd"/>
      <w:r>
        <w:t>. 2 п. 4 ст. 25 ФЗ «Об адвокатской деятельности и адвокатуре в РФ», одним из существенных условий соглашения об оказании юридической помощи является предмет поручения.</w:t>
      </w:r>
    </w:p>
    <w:p w14:paraId="694BA1A0" w14:textId="63846538" w:rsidR="00057725" w:rsidRDefault="00057725" w:rsidP="00262CE4">
      <w:pPr>
        <w:ind w:firstLine="708"/>
        <w:jc w:val="both"/>
      </w:pPr>
      <w:r>
        <w:t>Предмет соглашения от 0</w:t>
      </w:r>
      <w:r w:rsidR="00262CE4">
        <w:t>6</w:t>
      </w:r>
      <w:r>
        <w:t>.10.2021 г. между адвокатом и заявителем сформулирован следующим образом: «</w:t>
      </w:r>
      <w:r w:rsidR="00BA7A31">
        <w:rPr>
          <w:i/>
          <w:iCs/>
        </w:rPr>
        <w:t>Оказание юридической помощи в стадии подготовки возражений на иск Ц</w:t>
      </w:r>
      <w:r w:rsidR="00D52D9E">
        <w:rPr>
          <w:i/>
          <w:iCs/>
        </w:rPr>
        <w:t>.</w:t>
      </w:r>
      <w:r w:rsidR="00BA7A31">
        <w:rPr>
          <w:i/>
          <w:iCs/>
        </w:rPr>
        <w:t>М.С., находящ</w:t>
      </w:r>
      <w:r w:rsidR="00505B82">
        <w:rPr>
          <w:i/>
          <w:iCs/>
        </w:rPr>
        <w:t>и</w:t>
      </w:r>
      <w:r w:rsidR="00BA7A31">
        <w:rPr>
          <w:i/>
          <w:iCs/>
        </w:rPr>
        <w:t>йся в производстве Т</w:t>
      </w:r>
      <w:r w:rsidR="00D52D9E">
        <w:rPr>
          <w:i/>
          <w:iCs/>
        </w:rPr>
        <w:t>.</w:t>
      </w:r>
      <w:r w:rsidR="00BA7A31">
        <w:rPr>
          <w:i/>
          <w:iCs/>
        </w:rPr>
        <w:t xml:space="preserve"> райсуда г. М. Подготовка и направление в суд встречного иска к Ц</w:t>
      </w:r>
      <w:r w:rsidR="00D52D9E">
        <w:rPr>
          <w:i/>
          <w:iCs/>
        </w:rPr>
        <w:t>.</w:t>
      </w:r>
      <w:r w:rsidR="00BA7A31">
        <w:rPr>
          <w:i/>
          <w:iCs/>
        </w:rPr>
        <w:t>М.С.</w:t>
      </w:r>
      <w:r w:rsidR="00262CE4">
        <w:rPr>
          <w:i/>
          <w:iCs/>
        </w:rPr>
        <w:t xml:space="preserve"> о защите чести, достоинства и деловой репутации. Правовое сопровождение в досудебной стадии урегулирования спорной ситуации».</w:t>
      </w:r>
      <w:r w:rsidR="00BA7A31">
        <w:rPr>
          <w:i/>
          <w:iCs/>
        </w:rPr>
        <w:t xml:space="preserve"> </w:t>
      </w:r>
    </w:p>
    <w:p w14:paraId="15845DB4" w14:textId="1242A42D" w:rsidR="00057725" w:rsidRDefault="00262CE4" w:rsidP="00057725">
      <w:pPr>
        <w:ind w:firstLine="708"/>
        <w:jc w:val="both"/>
      </w:pPr>
      <w:r>
        <w:t>Комиссия обращает внимание, что на момент принятия поручения указанный спор уже рассматривался в Т</w:t>
      </w:r>
      <w:r w:rsidR="00D52D9E">
        <w:t>.</w:t>
      </w:r>
      <w:r>
        <w:t xml:space="preserve"> районном суде г. М. </w:t>
      </w:r>
      <w:r w:rsidR="00057725">
        <w:t>Поскольку адвокат является профессиональным участником правоотношений по оказанию юридической помощи, 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</w:p>
    <w:p w14:paraId="120B8F6C" w14:textId="12DADB12" w:rsidR="00057725" w:rsidRDefault="00057725" w:rsidP="00057725">
      <w:pPr>
        <w:ind w:firstLine="708"/>
        <w:jc w:val="both"/>
      </w:pPr>
      <w:r>
        <w:t xml:space="preserve">Следовательно, адвокат при заключении соглашения об оказании правовой помощи с доверителем должен избегать включения в текст соглашения любых формулировок, предполагающих неоднозначное или расширительное толкование предмета соглашения или вводящих в заблуждение доверителя как слабую сторону соглашения. С учетом указанных нормативных положений и исходя из характера принятого адвокатом поручения, комиссия делает вывод, что предмет соглашения умышленно сформулирован адвокатом </w:t>
      </w:r>
      <w:r w:rsidRPr="00262CE4">
        <w:t>недостаточно конкретно</w:t>
      </w:r>
      <w:r w:rsidR="003B6082">
        <w:t>. Такой текст</w:t>
      </w:r>
      <w:r w:rsidR="00144983">
        <w:t xml:space="preserve"> предмета</w:t>
      </w:r>
      <w:r w:rsidR="003B6082">
        <w:t xml:space="preserve"> соглашения</w:t>
      </w:r>
      <w:r w:rsidR="00262CE4">
        <w:t xml:space="preserve"> позволил доверителю предполагать, что содержание принятого адвокатом поручения включает</w:t>
      </w:r>
      <w:r w:rsidR="00B44D20">
        <w:t xml:space="preserve"> помимо подготовки документов</w:t>
      </w:r>
      <w:r w:rsidR="00262CE4">
        <w:t xml:space="preserve"> и само представительство в судебных заседаниях. Комиссия критически относится к объяснениям адвоката в данной части, что с доверителем неоднократно было согласовано, что в судебных заседаниях адвокат не будет принимать участия, поскольку в тексте</w:t>
      </w:r>
      <w:r w:rsidR="003B6082">
        <w:t xml:space="preserve"> соглашения какое-либо упоминание об этом отсутствует.</w:t>
      </w:r>
      <w:r w:rsidR="00B44D20">
        <w:t xml:space="preserve"> Какими-либо иными доказательствами наличие такой договоренности с заявителем адвокат также не подтверждает.</w:t>
      </w:r>
    </w:p>
    <w:p w14:paraId="5C100FD4" w14:textId="4BD137DD" w:rsidR="007F3FC7" w:rsidRDefault="00057725" w:rsidP="00057725">
      <w:pPr>
        <w:ind w:firstLine="708"/>
        <w:jc w:val="both"/>
      </w:pPr>
      <w:r>
        <w:t>Использование адвокатом размытых формулировок при определении предмета поручения предполагает введение доверителя в заблуждение уже на стадии начала отношений с адвокатом и квалифицируются комиссией как самостоятельное дисциплинарное нарушение.</w:t>
      </w:r>
    </w:p>
    <w:p w14:paraId="36668E59" w14:textId="2F217433" w:rsidR="007F3FC7" w:rsidRDefault="00F73DB0" w:rsidP="00F73DB0">
      <w:pPr>
        <w:ind w:firstLine="708"/>
        <w:jc w:val="both"/>
      </w:pPr>
      <w:r>
        <w:t xml:space="preserve">Далее, относительно довода жалобы о том, что адвокат </w:t>
      </w:r>
      <w:r w:rsidRPr="00F73DB0">
        <w:t>не подал возражения на первоначальный иск и встречное исковое заявление в суд в установленном порядке</w:t>
      </w:r>
      <w:r>
        <w:t xml:space="preserve">, комиссия констатирует, что он частично подлежит отклонению, поскольку поступление в суд возражений по первоначальному иску </w:t>
      </w:r>
      <w:r w:rsidR="00983E50">
        <w:t>следует из текста решения суда от 27.10.2021 г. и подтверждается адвокатом. В отношении же подготовки и направления в суд встречного иска комиссия делает вывод, что принятое поручение в данной части не было исполнено адвокатом надлежащим образом. Как следует из объяснений адвоката, встречное исковое заявление было им передано на руки доверителю 25.10.2021 г. и в этот же день направлено по почте (т.е. за 2 дня до судебного заседания), но фактически было получено судом только 01.11.2021 г., т.е. после завершения судебного процесса в суде первой инстанции и вынесения судом решения по делу 27.10.2021 г., что нельзя признать надлежащим и добросовестным исполнением адвокатом предмета соглашения.</w:t>
      </w:r>
    </w:p>
    <w:p w14:paraId="5A22FB50" w14:textId="66D879B5" w:rsidR="00F73DB0" w:rsidRDefault="006A0A4C" w:rsidP="00D129D2">
      <w:pPr>
        <w:ind w:firstLine="708"/>
        <w:jc w:val="both"/>
      </w:pPr>
      <w:r>
        <w:lastRenderedPageBreak/>
        <w:t>Кроме того, а</w:t>
      </w:r>
      <w:r w:rsidR="00983E50">
        <w:t xml:space="preserve">двокат в письменных объяснениях отмечает, что он после вынесения решения суда отдельно подал апелляционную жалобу и самостоятельный иск о защите чести, достоинства и деловой репутации. </w:t>
      </w:r>
      <w:r w:rsidR="00D129D2">
        <w:t xml:space="preserve">В силу указанных выше положений ст. 25 </w:t>
      </w:r>
      <w:r w:rsidR="00D129D2" w:rsidRPr="00D129D2">
        <w:t>ФЗ «Об адвокатской деятельности и адвокатуре в РФ»</w:t>
      </w:r>
      <w:r w:rsidR="00D129D2">
        <w:t xml:space="preserve"> </w:t>
      </w:r>
      <w:r w:rsidR="00D129D2" w:rsidRPr="00D129D2">
        <w:t>требование</w:t>
      </w:r>
      <w:r w:rsidR="00D129D2">
        <w:t xml:space="preserve"> о заключении соглашения об оказании юридической помощи</w:t>
      </w:r>
      <w:r w:rsidR="00D129D2" w:rsidRPr="00D129D2">
        <w:t xml:space="preserve"> является обязательным для исполнения при оказании адвокатом любой юридической помощи и не имеет каких-либо исключений. По рассматриваемому дисциплинарному производству адвокат не отрицает отсутствия письменного соглашения на оказание</w:t>
      </w:r>
      <w:r w:rsidR="00D129D2">
        <w:t xml:space="preserve"> дополнительной</w:t>
      </w:r>
      <w:r w:rsidR="00D129D2" w:rsidRPr="00D129D2">
        <w:t xml:space="preserve"> юридической помощи заявительнице</w:t>
      </w:r>
      <w:r w:rsidR="00D129D2">
        <w:t>, что формально является самостоятельным дисциплинарным нарушением.</w:t>
      </w:r>
    </w:p>
    <w:p w14:paraId="2A45E792" w14:textId="3AF5EF7A" w:rsidR="00956A2E" w:rsidRPr="00B44D20" w:rsidRDefault="004441E8" w:rsidP="00AD0BD6">
      <w:pPr>
        <w:jc w:val="both"/>
      </w:pPr>
      <w:r>
        <w:tab/>
      </w:r>
      <w:r w:rsidR="00956A2E">
        <w:t xml:space="preserve">Также подтверждается материалами дисциплинарного производства довод жалобы о том, что </w:t>
      </w:r>
      <w:r w:rsidR="00956A2E" w:rsidRPr="00956A2E">
        <w:t>адвокат не выдал доверителю финансовые документы о получении вознаграждения</w:t>
      </w:r>
      <w:r w:rsidR="00956A2E">
        <w:t xml:space="preserve">. В ответе на заявление доверителя о расторжении соглашения от 22.01.2022г. адвокат указывает, что </w:t>
      </w:r>
      <w:r w:rsidR="00956A2E" w:rsidRPr="00956A2E">
        <w:rPr>
          <w:i/>
          <w:iCs/>
        </w:rPr>
        <w:t>«…деньги, оплаченные адвокату, возврату Г</w:t>
      </w:r>
      <w:r w:rsidR="00D52D9E">
        <w:rPr>
          <w:i/>
          <w:iCs/>
        </w:rPr>
        <w:t>.</w:t>
      </w:r>
      <w:r w:rsidR="00956A2E" w:rsidRPr="00956A2E">
        <w:rPr>
          <w:i/>
          <w:iCs/>
        </w:rPr>
        <w:t>Л.Г. не подлежат</w:t>
      </w:r>
      <w:r w:rsidR="00956A2E">
        <w:t>», что подтверждает факт получения адвокатом вознаграждения. При этом данный довод жалобы адвокат игнорирует в представленных письменных объяснениях. А</w:t>
      </w:r>
      <w:r w:rsidR="00956A2E" w:rsidRPr="00956A2E">
        <w:t xml:space="preserve">двокатом не представлены доказательства внесения указанных денежных средств в кассу или на расчетный счет адвокатского образования в нарушение п. 6 ст. 25 ФЗ «Об адвокатской деятельности и адвокатуре в РФ», согласно которому вознаграждение, выплачиваемое адвокату доверителем, подлежит обязательному внесению в кассу </w:t>
      </w:r>
      <w:r w:rsidR="00956A2E" w:rsidRPr="00B44D20">
        <w:t>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0CED03F2" w14:textId="56761FA8" w:rsidR="00D62136" w:rsidRPr="00B44D20" w:rsidRDefault="00B44D20" w:rsidP="00AD0BD6">
      <w:pPr>
        <w:jc w:val="both"/>
      </w:pPr>
      <w:r w:rsidRPr="00B44D20">
        <w:tab/>
        <w:t>Таким образом, доводы жалобы подтверждаются материалами дисциплинарного производства.</w:t>
      </w:r>
    </w:p>
    <w:p w14:paraId="7BBD1761" w14:textId="4F3F5E6F" w:rsidR="00D62136" w:rsidRPr="00F750AF" w:rsidRDefault="007F3FC7" w:rsidP="00AD0BD6">
      <w:pPr>
        <w:jc w:val="both"/>
        <w:rPr>
          <w:highlight w:val="magenta"/>
        </w:rPr>
      </w:pPr>
      <w:r w:rsidRPr="00B44D20">
        <w:tab/>
        <w:t>На основании изложенного, оценив собранные доказательства, комиссия приходит к выводу</w:t>
      </w:r>
      <w:r w:rsidRPr="007F3FC7">
        <w:t xml:space="preserve"> о наличии в д</w:t>
      </w:r>
      <w:r>
        <w:t>ействиях адвоката Р</w:t>
      </w:r>
      <w:r w:rsidR="00D52D9E">
        <w:t>.</w:t>
      </w:r>
      <w:r>
        <w:t>О.П.</w:t>
      </w:r>
      <w:r w:rsidR="00B44D20">
        <w:t xml:space="preserve"> нарушений </w:t>
      </w:r>
      <w:proofErr w:type="spellStart"/>
      <w:r w:rsidR="00B44D20" w:rsidRPr="00B44D20">
        <w:t>пп</w:t>
      </w:r>
      <w:proofErr w:type="spellEnd"/>
      <w:r w:rsidR="00B44D20" w:rsidRPr="00B44D20">
        <w:t>. 1 п. 1 ст. 7, п. 1, 2 и 6 ст. 25 ФЗ «Об адвокатской деятельности и адвокатуре в РФ», п. 1 ст. 8 Кодекса профессиональной этики адвоката</w:t>
      </w:r>
      <w:r w:rsidRPr="007F3FC7">
        <w:t>, и ненадлежащем исполнении своих обязанностей пер</w:t>
      </w:r>
      <w:r>
        <w:t>ед доверителем Г</w:t>
      </w:r>
      <w:r w:rsidR="00D52D9E">
        <w:t>.</w:t>
      </w:r>
      <w:r>
        <w:t>Л.Г.</w:t>
      </w:r>
    </w:p>
    <w:p w14:paraId="2036D47C" w14:textId="77777777" w:rsidR="00453E1D" w:rsidRPr="00B4452C" w:rsidRDefault="00453E1D" w:rsidP="00453E1D">
      <w:pPr>
        <w:ind w:firstLine="708"/>
        <w:jc w:val="both"/>
      </w:pPr>
      <w:r w:rsidRPr="00B4452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B4452C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B4452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B4452C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B4452C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4452C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B4452C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3B69E7D" w14:textId="60DCF5B8" w:rsidR="007F3FC7" w:rsidRDefault="0084799D" w:rsidP="007F3FC7">
      <w:pPr>
        <w:jc w:val="both"/>
      </w:pPr>
      <w:r>
        <w:t xml:space="preserve"> </w:t>
      </w:r>
      <w:r w:rsidR="007F3FC7">
        <w:tab/>
        <w:t xml:space="preserve">- о наличии в действиях (бездействии) адвоката </w:t>
      </w:r>
      <w:r w:rsidR="00D52D9E">
        <w:t>Р.О.П.</w:t>
      </w:r>
      <w:r w:rsidR="007F3FC7"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7F3FC7" w:rsidRPr="00B44D20">
        <w:t>пп</w:t>
      </w:r>
      <w:proofErr w:type="spellEnd"/>
      <w:r w:rsidR="007F3FC7" w:rsidRPr="00B44D20">
        <w:t>. 1 п. 1 ст. 7</w:t>
      </w:r>
      <w:r w:rsidR="003B6082" w:rsidRPr="00B44D20">
        <w:t>, п. 1</w:t>
      </w:r>
      <w:r w:rsidR="00B44D20" w:rsidRPr="00B44D20">
        <w:t xml:space="preserve">, </w:t>
      </w:r>
      <w:r w:rsidR="003B6082" w:rsidRPr="00B44D20">
        <w:t xml:space="preserve">2 </w:t>
      </w:r>
      <w:r w:rsidR="00B44D20" w:rsidRPr="00B44D20">
        <w:t xml:space="preserve">и 6 </w:t>
      </w:r>
      <w:r w:rsidR="003B6082" w:rsidRPr="00B44D20">
        <w:t>ст. 25</w:t>
      </w:r>
      <w:r w:rsidR="007F3FC7" w:rsidRPr="00B44D20">
        <w:t xml:space="preserve"> ФЗ «Об адвокатской деятельности и адвокатуре в РФ», п. 1 ст. 8</w:t>
      </w:r>
      <w:r w:rsidR="00B44D20">
        <w:t xml:space="preserve"> </w:t>
      </w:r>
      <w:r w:rsidR="007F3FC7" w:rsidRPr="00B44D20">
        <w:t>Кодекса профессиональной этики адвоката, а также ненадлежащем исполнении адвокатом</w:t>
      </w:r>
      <w:r w:rsidR="007F3FC7">
        <w:t xml:space="preserve"> своих профессиональных обязанностей перед доверителем Г</w:t>
      </w:r>
      <w:r w:rsidR="00D52D9E">
        <w:t>.</w:t>
      </w:r>
      <w:r w:rsidR="007F3FC7">
        <w:t xml:space="preserve">Л.Г., которые выразились в том, что адвокат: </w:t>
      </w:r>
    </w:p>
    <w:p w14:paraId="15EC4AF6" w14:textId="77777777" w:rsidR="003B6082" w:rsidRPr="003B6082" w:rsidRDefault="003B6082" w:rsidP="003B6082">
      <w:pPr>
        <w:pStyle w:val="ac"/>
        <w:numPr>
          <w:ilvl w:val="0"/>
          <w:numId w:val="28"/>
        </w:numPr>
        <w:jc w:val="both"/>
      </w:pPr>
      <w:r w:rsidRPr="003B6082">
        <w:t>включил в предмет соглашения об оказании юридической помощи с доверителем формулировки, предполагающие неоднозначное или расширительное толкование предмета соглашения и вводящих в заблуждение доверителя как слабую сторону соглашения;</w:t>
      </w:r>
    </w:p>
    <w:p w14:paraId="22774511" w14:textId="53B1C674" w:rsidR="00453E1D" w:rsidRPr="00983E50" w:rsidRDefault="00983E50" w:rsidP="007F3FC7">
      <w:pPr>
        <w:pStyle w:val="ac"/>
        <w:numPr>
          <w:ilvl w:val="0"/>
          <w:numId w:val="28"/>
        </w:numPr>
        <w:jc w:val="both"/>
      </w:pPr>
      <w:r w:rsidRPr="00983E50">
        <w:t>не исполнил надлежащим образом принятое поручение в части подготовки и направления в Т</w:t>
      </w:r>
      <w:r w:rsidR="00D52D9E">
        <w:t>.</w:t>
      </w:r>
      <w:r w:rsidRPr="00983E50">
        <w:t xml:space="preserve"> районный суд г. М</w:t>
      </w:r>
      <w:r w:rsidR="00D52D9E">
        <w:t>.</w:t>
      </w:r>
      <w:r w:rsidRPr="00983E50">
        <w:t xml:space="preserve"> встречного искового заявления;</w:t>
      </w:r>
    </w:p>
    <w:p w14:paraId="469A9A84" w14:textId="08C53E4A" w:rsidR="007F3FC7" w:rsidRDefault="00983E50" w:rsidP="007F3FC7">
      <w:pPr>
        <w:pStyle w:val="ac"/>
        <w:numPr>
          <w:ilvl w:val="0"/>
          <w:numId w:val="28"/>
        </w:numPr>
        <w:jc w:val="both"/>
      </w:pPr>
      <w:r>
        <w:t xml:space="preserve">оказывал доверителю дополнительную юридическую помощь в виде подготовки и подачи апелляционной жалобы, подготовки самостоятельного </w:t>
      </w:r>
      <w:r>
        <w:lastRenderedPageBreak/>
        <w:t>иска о защите чести, достоинства и деловой репутации без заключения письменного соглашения об оказании юридической помощи;</w:t>
      </w:r>
    </w:p>
    <w:p w14:paraId="4A883D37" w14:textId="21664082" w:rsidR="007F3FC7" w:rsidRDefault="00B44D20" w:rsidP="007F3FC7">
      <w:pPr>
        <w:pStyle w:val="ac"/>
        <w:numPr>
          <w:ilvl w:val="0"/>
          <w:numId w:val="28"/>
        </w:numPr>
        <w:jc w:val="both"/>
      </w:pPr>
      <w:r>
        <w:t>не выдал доверителю финансовые документы при получении вознаграждения.</w:t>
      </w:r>
    </w:p>
    <w:p w14:paraId="54A16C99" w14:textId="77777777" w:rsidR="003D1B16" w:rsidRDefault="003D1B16" w:rsidP="00453E1D">
      <w:pPr>
        <w:jc w:val="both"/>
      </w:pPr>
    </w:p>
    <w:p w14:paraId="7D397435" w14:textId="77777777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33F16" w14:textId="77777777" w:rsidR="005B728B" w:rsidRDefault="005B728B">
      <w:r>
        <w:separator/>
      </w:r>
    </w:p>
  </w:endnote>
  <w:endnote w:type="continuationSeparator" w:id="0">
    <w:p w14:paraId="557126CA" w14:textId="77777777" w:rsidR="005B728B" w:rsidRDefault="005B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62839" w14:textId="77777777" w:rsidR="005B728B" w:rsidRDefault="005B728B">
      <w:r>
        <w:separator/>
      </w:r>
    </w:p>
  </w:footnote>
  <w:footnote w:type="continuationSeparator" w:id="0">
    <w:p w14:paraId="05FF02BB" w14:textId="77777777" w:rsidR="005B728B" w:rsidRDefault="005B7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49DDDDB3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53D2B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1A5854"/>
    <w:multiLevelType w:val="hybridMultilevel"/>
    <w:tmpl w:val="D14E18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665D14"/>
    <w:multiLevelType w:val="hybridMultilevel"/>
    <w:tmpl w:val="2334C8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4F6FAC"/>
    <w:multiLevelType w:val="hybridMultilevel"/>
    <w:tmpl w:val="B17EA9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3B87FE7"/>
    <w:multiLevelType w:val="hybridMultilevel"/>
    <w:tmpl w:val="3E4426E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0254043">
    <w:abstractNumId w:val="21"/>
  </w:num>
  <w:num w:numId="2" w16cid:durableId="978143568">
    <w:abstractNumId w:val="9"/>
  </w:num>
  <w:num w:numId="3" w16cid:durableId="261303334">
    <w:abstractNumId w:val="23"/>
  </w:num>
  <w:num w:numId="4" w16cid:durableId="36009559">
    <w:abstractNumId w:val="0"/>
  </w:num>
  <w:num w:numId="5" w16cid:durableId="1773822649">
    <w:abstractNumId w:val="1"/>
  </w:num>
  <w:num w:numId="6" w16cid:durableId="369188486">
    <w:abstractNumId w:val="11"/>
  </w:num>
  <w:num w:numId="7" w16cid:durableId="464855240">
    <w:abstractNumId w:val="12"/>
  </w:num>
  <w:num w:numId="8" w16cid:durableId="355156331">
    <w:abstractNumId w:val="6"/>
  </w:num>
  <w:num w:numId="9" w16cid:durableId="19450705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48826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4408800">
    <w:abstractNumId w:val="24"/>
  </w:num>
  <w:num w:numId="12" w16cid:durableId="2054111870">
    <w:abstractNumId w:val="3"/>
  </w:num>
  <w:num w:numId="13" w16cid:durableId="1771118723">
    <w:abstractNumId w:val="17"/>
  </w:num>
  <w:num w:numId="14" w16cid:durableId="2010256431">
    <w:abstractNumId w:val="22"/>
  </w:num>
  <w:num w:numId="15" w16cid:durableId="12275737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8965151">
    <w:abstractNumId w:val="2"/>
  </w:num>
  <w:num w:numId="17" w16cid:durableId="15729326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6776442">
    <w:abstractNumId w:val="19"/>
  </w:num>
  <w:num w:numId="19" w16cid:durableId="1496409575">
    <w:abstractNumId w:val="15"/>
  </w:num>
  <w:num w:numId="20" w16cid:durableId="818033118">
    <w:abstractNumId w:val="10"/>
  </w:num>
  <w:num w:numId="21" w16cid:durableId="1807965787">
    <w:abstractNumId w:val="13"/>
  </w:num>
  <w:num w:numId="22" w16cid:durableId="1225947166">
    <w:abstractNumId w:val="14"/>
  </w:num>
  <w:num w:numId="23" w16cid:durableId="1493326109">
    <w:abstractNumId w:val="20"/>
  </w:num>
  <w:num w:numId="24" w16cid:durableId="1071393257">
    <w:abstractNumId w:val="4"/>
  </w:num>
  <w:num w:numId="25" w16cid:durableId="1879393342">
    <w:abstractNumId w:val="5"/>
  </w:num>
  <w:num w:numId="26" w16cid:durableId="1975520475">
    <w:abstractNumId w:val="7"/>
  </w:num>
  <w:num w:numId="27" w16cid:durableId="2140103543">
    <w:abstractNumId w:val="18"/>
  </w:num>
  <w:num w:numId="28" w16cid:durableId="9727580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57725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848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60BA"/>
    <w:rsid w:val="00137EDE"/>
    <w:rsid w:val="0014053D"/>
    <w:rsid w:val="00141EF4"/>
    <w:rsid w:val="00143930"/>
    <w:rsid w:val="001442ED"/>
    <w:rsid w:val="00144983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117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46A0B"/>
    <w:rsid w:val="00250EF5"/>
    <w:rsid w:val="002551A7"/>
    <w:rsid w:val="002579F1"/>
    <w:rsid w:val="00257EF4"/>
    <w:rsid w:val="00262CE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692C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3AE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0AA7"/>
    <w:rsid w:val="003314D7"/>
    <w:rsid w:val="00333EDE"/>
    <w:rsid w:val="003357FD"/>
    <w:rsid w:val="00336789"/>
    <w:rsid w:val="0033714B"/>
    <w:rsid w:val="003416AF"/>
    <w:rsid w:val="0034213D"/>
    <w:rsid w:val="003438E2"/>
    <w:rsid w:val="00345025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4DF9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6082"/>
    <w:rsid w:val="003C231E"/>
    <w:rsid w:val="003C2B71"/>
    <w:rsid w:val="003C4ED7"/>
    <w:rsid w:val="003C676B"/>
    <w:rsid w:val="003D1B16"/>
    <w:rsid w:val="003D36A4"/>
    <w:rsid w:val="003D42FD"/>
    <w:rsid w:val="003D5622"/>
    <w:rsid w:val="003D5810"/>
    <w:rsid w:val="003D60F6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5B96"/>
    <w:rsid w:val="003F74AD"/>
    <w:rsid w:val="003F74E6"/>
    <w:rsid w:val="0040083B"/>
    <w:rsid w:val="004030F3"/>
    <w:rsid w:val="004031B6"/>
    <w:rsid w:val="00404C21"/>
    <w:rsid w:val="004060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41E8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AF7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3CB6"/>
    <w:rsid w:val="004D2D22"/>
    <w:rsid w:val="004D316E"/>
    <w:rsid w:val="004D48D0"/>
    <w:rsid w:val="004D61A5"/>
    <w:rsid w:val="004E13D2"/>
    <w:rsid w:val="004E1A3B"/>
    <w:rsid w:val="004E2635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5B82"/>
    <w:rsid w:val="00506C03"/>
    <w:rsid w:val="0051008F"/>
    <w:rsid w:val="00520C6E"/>
    <w:rsid w:val="0052158B"/>
    <w:rsid w:val="00521F19"/>
    <w:rsid w:val="005226B0"/>
    <w:rsid w:val="00523C00"/>
    <w:rsid w:val="00524CB9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3F3C"/>
    <w:rsid w:val="005A6419"/>
    <w:rsid w:val="005A712F"/>
    <w:rsid w:val="005B24E5"/>
    <w:rsid w:val="005B3482"/>
    <w:rsid w:val="005B6113"/>
    <w:rsid w:val="005B7097"/>
    <w:rsid w:val="005B71CD"/>
    <w:rsid w:val="005B728B"/>
    <w:rsid w:val="005B7712"/>
    <w:rsid w:val="005C10DD"/>
    <w:rsid w:val="005C242C"/>
    <w:rsid w:val="005C37D5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3D2B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0A4C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5C47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3FC7"/>
    <w:rsid w:val="007F5DF4"/>
    <w:rsid w:val="007F5F02"/>
    <w:rsid w:val="007F61F4"/>
    <w:rsid w:val="00800590"/>
    <w:rsid w:val="0080086E"/>
    <w:rsid w:val="008021C4"/>
    <w:rsid w:val="0080403A"/>
    <w:rsid w:val="008072D5"/>
    <w:rsid w:val="00807FF1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13B"/>
    <w:rsid w:val="008404F0"/>
    <w:rsid w:val="00842323"/>
    <w:rsid w:val="008430C7"/>
    <w:rsid w:val="008452A7"/>
    <w:rsid w:val="0084799D"/>
    <w:rsid w:val="00851C3D"/>
    <w:rsid w:val="00853125"/>
    <w:rsid w:val="00856158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2FC7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00E9"/>
    <w:rsid w:val="00951A3B"/>
    <w:rsid w:val="00956A2E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3E50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38F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452C"/>
    <w:rsid w:val="00B44D20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A7A31"/>
    <w:rsid w:val="00BB23EB"/>
    <w:rsid w:val="00BB74ED"/>
    <w:rsid w:val="00BB753F"/>
    <w:rsid w:val="00BC03A3"/>
    <w:rsid w:val="00BC19C3"/>
    <w:rsid w:val="00BC202A"/>
    <w:rsid w:val="00BC285B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BD1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2D36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06717"/>
    <w:rsid w:val="00D11F82"/>
    <w:rsid w:val="00D129D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2D9E"/>
    <w:rsid w:val="00D534CC"/>
    <w:rsid w:val="00D600B3"/>
    <w:rsid w:val="00D60B32"/>
    <w:rsid w:val="00D618FC"/>
    <w:rsid w:val="00D62136"/>
    <w:rsid w:val="00D62758"/>
    <w:rsid w:val="00D63947"/>
    <w:rsid w:val="00D63F8F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2A4C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0C6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1F69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14EC"/>
    <w:rsid w:val="00F51C4D"/>
    <w:rsid w:val="00F52D7F"/>
    <w:rsid w:val="00F52E66"/>
    <w:rsid w:val="00F5445B"/>
    <w:rsid w:val="00F62634"/>
    <w:rsid w:val="00F652DC"/>
    <w:rsid w:val="00F7215E"/>
    <w:rsid w:val="00F73DB0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143A"/>
    <w:rsid w:val="00FA23A0"/>
    <w:rsid w:val="00FA665E"/>
    <w:rsid w:val="00FA6D47"/>
    <w:rsid w:val="00FA6EB4"/>
    <w:rsid w:val="00FB268D"/>
    <w:rsid w:val="00FB27BE"/>
    <w:rsid w:val="00FB3949"/>
    <w:rsid w:val="00FB5621"/>
    <w:rsid w:val="00FB6EAB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07559-9B23-4F1C-8F25-12F17D42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1810</Words>
  <Characters>12098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Elona A. Gevorkyan</cp:lastModifiedBy>
  <cp:revision>3</cp:revision>
  <cp:lastPrinted>2022-04-11T08:04:00Z</cp:lastPrinted>
  <dcterms:created xsi:type="dcterms:W3CDTF">2022-04-11T08:04:00Z</dcterms:created>
  <dcterms:modified xsi:type="dcterms:W3CDTF">2022-04-18T08:14:00Z</dcterms:modified>
</cp:coreProperties>
</file>